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Pr="000D792C" w:rsidRDefault="000D792C" w:rsidP="000D792C">
      <w:pPr>
        <w:spacing w:after="0" w:line="480" w:lineRule="auto"/>
        <w:contextualSpacing/>
        <w:jc w:val="center"/>
        <w:rPr>
          <w:rFonts w:ascii="Times New Roman" w:hAnsi="Times New Roman" w:cs="Times New Roman"/>
          <w:b/>
          <w:sz w:val="24"/>
          <w:szCs w:val="24"/>
        </w:rPr>
      </w:pPr>
      <w:r w:rsidRPr="000D792C">
        <w:rPr>
          <w:rFonts w:ascii="Times New Roman" w:hAnsi="Times New Roman" w:cs="Times New Roman"/>
          <w:b/>
          <w:sz w:val="24"/>
          <w:szCs w:val="24"/>
        </w:rPr>
        <w:t>The Difference between Qualitative and Quantitative Data Analysis</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Pr="000D792C" w:rsidRDefault="000D792C" w:rsidP="000D792C">
      <w:pPr>
        <w:spacing w:after="0" w:line="480" w:lineRule="auto"/>
        <w:contextualSpacing/>
        <w:jc w:val="center"/>
        <w:rPr>
          <w:rFonts w:ascii="Times New Roman" w:hAnsi="Times New Roman" w:cs="Times New Roman"/>
          <w:sz w:val="24"/>
          <w:szCs w:val="24"/>
        </w:rPr>
      </w:pPr>
      <w:r w:rsidRPr="000D792C">
        <w:rPr>
          <w:rFonts w:ascii="Times New Roman" w:hAnsi="Times New Roman" w:cs="Times New Roman"/>
          <w:sz w:val="24"/>
          <w:szCs w:val="24"/>
        </w:rPr>
        <w:t>Name:</w:t>
      </w:r>
    </w:p>
    <w:p w:rsidR="000D792C" w:rsidRPr="000D792C" w:rsidRDefault="000D792C" w:rsidP="000D792C">
      <w:pPr>
        <w:spacing w:after="0" w:line="480" w:lineRule="auto"/>
        <w:contextualSpacing/>
        <w:jc w:val="center"/>
        <w:rPr>
          <w:rFonts w:ascii="Times New Roman" w:hAnsi="Times New Roman" w:cs="Times New Roman"/>
          <w:sz w:val="24"/>
          <w:szCs w:val="24"/>
        </w:rPr>
      </w:pPr>
      <w:r w:rsidRPr="000D792C">
        <w:rPr>
          <w:rFonts w:ascii="Times New Roman" w:hAnsi="Times New Roman" w:cs="Times New Roman"/>
          <w:sz w:val="24"/>
          <w:szCs w:val="24"/>
        </w:rPr>
        <w:t>Institution:</w:t>
      </w:r>
    </w:p>
    <w:p w:rsidR="000D792C" w:rsidRPr="000D792C" w:rsidRDefault="000D792C" w:rsidP="000D792C">
      <w:pPr>
        <w:spacing w:after="0" w:line="480" w:lineRule="auto"/>
        <w:contextualSpacing/>
        <w:jc w:val="center"/>
        <w:rPr>
          <w:rFonts w:ascii="Times New Roman" w:hAnsi="Times New Roman" w:cs="Times New Roman"/>
          <w:sz w:val="24"/>
          <w:szCs w:val="24"/>
        </w:rPr>
      </w:pPr>
      <w:r w:rsidRPr="000D792C">
        <w:rPr>
          <w:rFonts w:ascii="Times New Roman" w:hAnsi="Times New Roman" w:cs="Times New Roman"/>
          <w:sz w:val="24"/>
          <w:szCs w:val="24"/>
        </w:rPr>
        <w:t>Course:</w:t>
      </w:r>
    </w:p>
    <w:p w:rsidR="000D792C" w:rsidRPr="000D792C" w:rsidRDefault="000D792C" w:rsidP="000D792C">
      <w:pPr>
        <w:spacing w:after="0" w:line="480" w:lineRule="auto"/>
        <w:contextualSpacing/>
        <w:jc w:val="center"/>
        <w:rPr>
          <w:rFonts w:ascii="Times New Roman" w:hAnsi="Times New Roman" w:cs="Times New Roman"/>
          <w:sz w:val="24"/>
          <w:szCs w:val="24"/>
        </w:rPr>
      </w:pPr>
      <w:r w:rsidRPr="000D792C">
        <w:rPr>
          <w:rFonts w:ascii="Times New Roman" w:hAnsi="Times New Roman" w:cs="Times New Roman"/>
          <w:sz w:val="24"/>
          <w:szCs w:val="24"/>
        </w:rPr>
        <w:t>Instructor:</w:t>
      </w:r>
    </w:p>
    <w:p w:rsidR="000D792C" w:rsidRPr="000D792C" w:rsidRDefault="000D792C" w:rsidP="000D792C">
      <w:pPr>
        <w:spacing w:after="0" w:line="480" w:lineRule="auto"/>
        <w:contextualSpacing/>
        <w:jc w:val="center"/>
        <w:rPr>
          <w:rFonts w:ascii="Times New Roman" w:hAnsi="Times New Roman" w:cs="Times New Roman"/>
          <w:sz w:val="24"/>
          <w:szCs w:val="24"/>
        </w:rPr>
      </w:pPr>
      <w:r w:rsidRPr="000D792C">
        <w:rPr>
          <w:rFonts w:ascii="Times New Roman" w:hAnsi="Times New Roman" w:cs="Times New Roman"/>
          <w:sz w:val="24"/>
          <w:szCs w:val="24"/>
        </w:rPr>
        <w:t>Date:</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387D14" w:rsidRPr="00F03A8A" w:rsidRDefault="00E16C44" w:rsidP="000D792C">
      <w:pPr>
        <w:spacing w:after="0" w:line="480" w:lineRule="auto"/>
        <w:contextualSpacing/>
        <w:jc w:val="center"/>
        <w:rPr>
          <w:rFonts w:ascii="Times New Roman" w:hAnsi="Times New Roman" w:cs="Times New Roman"/>
          <w:b/>
          <w:sz w:val="24"/>
          <w:szCs w:val="24"/>
        </w:rPr>
      </w:pPr>
      <w:r w:rsidRPr="00F03A8A">
        <w:rPr>
          <w:rFonts w:ascii="Times New Roman" w:hAnsi="Times New Roman" w:cs="Times New Roman"/>
          <w:b/>
          <w:sz w:val="24"/>
          <w:szCs w:val="24"/>
        </w:rPr>
        <w:lastRenderedPageBreak/>
        <w:t>The Difference between Qualitative and Quantitative Data Analysis</w:t>
      </w:r>
    </w:p>
    <w:p w:rsidR="00992305" w:rsidRPr="00F03A8A" w:rsidRDefault="00473028" w:rsidP="000D792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Understanding</w:t>
      </w:r>
      <w:r w:rsidRPr="00473028">
        <w:rPr>
          <w:rFonts w:ascii="Times New Roman" w:hAnsi="Times New Roman" w:cs="Times New Roman"/>
          <w:sz w:val="24"/>
          <w:szCs w:val="24"/>
        </w:rPr>
        <w:t xml:space="preserve"> is critical in criminal justice. Legal experts can use two methods to analyze data: quantita</w:t>
      </w:r>
      <w:r>
        <w:rPr>
          <w:rFonts w:ascii="Times New Roman" w:hAnsi="Times New Roman" w:cs="Times New Roman"/>
          <w:sz w:val="24"/>
          <w:szCs w:val="24"/>
        </w:rPr>
        <w:t xml:space="preserve">tive and qualitative techniques. According to </w:t>
      </w:r>
      <w:proofErr w:type="spellStart"/>
      <w:r>
        <w:rPr>
          <w:rFonts w:ascii="Times New Roman" w:hAnsi="Times New Roman" w:cs="Times New Roman"/>
          <w:sz w:val="24"/>
          <w:szCs w:val="24"/>
        </w:rPr>
        <w:t>Mertens</w:t>
      </w:r>
      <w:proofErr w:type="spellEnd"/>
      <w:r>
        <w:rPr>
          <w:rFonts w:ascii="Times New Roman" w:hAnsi="Times New Roman" w:cs="Times New Roman"/>
          <w:sz w:val="24"/>
          <w:szCs w:val="24"/>
        </w:rPr>
        <w:t xml:space="preserve"> </w:t>
      </w:r>
      <w:r w:rsidR="00A520C4">
        <w:rPr>
          <w:rFonts w:ascii="Times New Roman" w:hAnsi="Times New Roman" w:cs="Times New Roman"/>
          <w:sz w:val="24"/>
          <w:szCs w:val="24"/>
        </w:rPr>
        <w:t>&amp;</w:t>
      </w:r>
      <w:bookmarkStart w:id="0" w:name="_GoBack"/>
      <w:bookmarkEnd w:id="0"/>
      <w:r>
        <w:rPr>
          <w:rFonts w:ascii="Times New Roman" w:hAnsi="Times New Roman" w:cs="Times New Roman"/>
          <w:sz w:val="24"/>
          <w:szCs w:val="24"/>
        </w:rPr>
        <w:t xml:space="preserve"> Wilson (2019), qualitative and quantitative data analysis </w:t>
      </w:r>
      <w:r w:rsidR="00E16C44" w:rsidRPr="00F03A8A">
        <w:rPr>
          <w:rFonts w:ascii="Times New Roman" w:hAnsi="Times New Roman" w:cs="Times New Roman"/>
          <w:sz w:val="24"/>
          <w:szCs w:val="24"/>
        </w:rPr>
        <w:t>have the same goals,</w:t>
      </w:r>
      <w:r>
        <w:rPr>
          <w:rFonts w:ascii="Times New Roman" w:hAnsi="Times New Roman" w:cs="Times New Roman"/>
          <w:sz w:val="24"/>
          <w:szCs w:val="24"/>
        </w:rPr>
        <w:t xml:space="preserve"> to offer insights into the efficacy of criminal justice programs.</w:t>
      </w:r>
      <w:r w:rsidR="00E16C44" w:rsidRPr="00F03A8A">
        <w:rPr>
          <w:rFonts w:ascii="Times New Roman" w:hAnsi="Times New Roman" w:cs="Times New Roman"/>
          <w:sz w:val="24"/>
          <w:szCs w:val="24"/>
        </w:rPr>
        <w:t xml:space="preserve"> </w:t>
      </w:r>
      <w:r w:rsidRPr="00F03A8A">
        <w:rPr>
          <w:rFonts w:ascii="Times New Roman" w:hAnsi="Times New Roman" w:cs="Times New Roman"/>
          <w:sz w:val="24"/>
          <w:szCs w:val="24"/>
        </w:rPr>
        <w:t>The</w:t>
      </w:r>
      <w:r>
        <w:rPr>
          <w:rFonts w:ascii="Times New Roman" w:hAnsi="Times New Roman" w:cs="Times New Roman"/>
          <w:sz w:val="24"/>
          <w:szCs w:val="24"/>
        </w:rPr>
        <w:t xml:space="preserve"> techniques are employed individually or collaboratively to help analyze data and offer meaningful insights</w:t>
      </w:r>
      <w:r w:rsidR="00E16C44" w:rsidRPr="00F03A8A">
        <w:rPr>
          <w:rFonts w:ascii="Times New Roman" w:hAnsi="Times New Roman" w:cs="Times New Roman"/>
          <w:sz w:val="24"/>
          <w:szCs w:val="24"/>
        </w:rPr>
        <w:t xml:space="preserve">. </w:t>
      </w:r>
    </w:p>
    <w:p w:rsidR="004354A5" w:rsidRPr="00F03A8A" w:rsidRDefault="00E16C44" w:rsidP="000D792C">
      <w:pPr>
        <w:spacing w:after="0" w:line="480" w:lineRule="auto"/>
        <w:ind w:firstLine="720"/>
        <w:contextualSpacing/>
        <w:rPr>
          <w:rFonts w:ascii="Times New Roman" w:hAnsi="Times New Roman" w:cs="Times New Roman"/>
          <w:sz w:val="24"/>
          <w:szCs w:val="24"/>
        </w:rPr>
      </w:pPr>
      <w:r w:rsidRPr="00F03A8A">
        <w:rPr>
          <w:rFonts w:ascii="Times New Roman" w:hAnsi="Times New Roman" w:cs="Times New Roman"/>
          <w:sz w:val="24"/>
          <w:szCs w:val="24"/>
        </w:rPr>
        <w:t>Quantitative data analysis is frequently linked to numerical methods, in which information is collected, categorize</w:t>
      </w:r>
      <w:r w:rsidR="005461BA">
        <w:rPr>
          <w:rFonts w:ascii="Times New Roman" w:hAnsi="Times New Roman" w:cs="Times New Roman"/>
          <w:sz w:val="24"/>
          <w:szCs w:val="24"/>
        </w:rPr>
        <w:t xml:space="preserve">d, and then calculated for criminal justice </w:t>
      </w:r>
      <w:r w:rsidRPr="00F03A8A">
        <w:rPr>
          <w:rFonts w:ascii="Times New Roman" w:hAnsi="Times New Roman" w:cs="Times New Roman"/>
          <w:sz w:val="24"/>
          <w:szCs w:val="24"/>
        </w:rPr>
        <w:t>studies using a range of numerical approaches. Data is drawn at random from sample sizes and then reviewed. The benefit of quantitative analysis is that the findings can be applied to a larger population by utilizing the research meth</w:t>
      </w:r>
      <w:r w:rsidR="005461BA">
        <w:rPr>
          <w:rFonts w:ascii="Times New Roman" w:hAnsi="Times New Roman" w:cs="Times New Roman"/>
          <w:sz w:val="24"/>
          <w:szCs w:val="24"/>
        </w:rPr>
        <w:t xml:space="preserve">od </w:t>
      </w:r>
      <w:r w:rsidR="00992305" w:rsidRPr="00F03A8A">
        <w:rPr>
          <w:rFonts w:ascii="Times New Roman" w:hAnsi="Times New Roman" w:cs="Times New Roman"/>
          <w:sz w:val="24"/>
          <w:szCs w:val="24"/>
        </w:rPr>
        <w:t>in the experiment. T</w:t>
      </w:r>
      <w:r w:rsidRPr="00F03A8A">
        <w:rPr>
          <w:rFonts w:ascii="Times New Roman" w:hAnsi="Times New Roman" w:cs="Times New Roman"/>
          <w:sz w:val="24"/>
          <w:szCs w:val="24"/>
        </w:rPr>
        <w:t>he limited generalization of the resul</w:t>
      </w:r>
      <w:r w:rsidR="00992305" w:rsidRPr="00F03A8A">
        <w:rPr>
          <w:rFonts w:ascii="Times New Roman" w:hAnsi="Times New Roman" w:cs="Times New Roman"/>
          <w:sz w:val="24"/>
          <w:szCs w:val="24"/>
        </w:rPr>
        <w:t xml:space="preserve">ts </w:t>
      </w:r>
      <w:r w:rsidRPr="00F03A8A">
        <w:rPr>
          <w:rFonts w:ascii="Times New Roman" w:hAnsi="Times New Roman" w:cs="Times New Roman"/>
          <w:sz w:val="24"/>
          <w:szCs w:val="24"/>
        </w:rPr>
        <w:t>is a limitation of qualitative data analysis.</w:t>
      </w:r>
      <w:r w:rsidR="00992305" w:rsidRPr="00F03A8A">
        <w:rPr>
          <w:rFonts w:ascii="Times New Roman" w:hAnsi="Times New Roman" w:cs="Times New Roman"/>
          <w:sz w:val="24"/>
          <w:szCs w:val="24"/>
        </w:rPr>
        <w:t xml:space="preserve"> Quantitative analysis is primarily a</w:t>
      </w:r>
      <w:r w:rsidR="005461BA">
        <w:rPr>
          <w:rFonts w:ascii="Times New Roman" w:hAnsi="Times New Roman" w:cs="Times New Roman"/>
          <w:sz w:val="24"/>
          <w:szCs w:val="24"/>
        </w:rPr>
        <w:t>ssociated with amounts like depth</w:t>
      </w:r>
      <w:r w:rsidR="007B6C17">
        <w:rPr>
          <w:rFonts w:ascii="Times New Roman" w:hAnsi="Times New Roman" w:cs="Times New Roman"/>
          <w:sz w:val="24"/>
          <w:szCs w:val="24"/>
        </w:rPr>
        <w:t>, percentage</w:t>
      </w:r>
      <w:r w:rsidR="005461BA">
        <w:rPr>
          <w:rFonts w:ascii="Times New Roman" w:hAnsi="Times New Roman" w:cs="Times New Roman"/>
          <w:sz w:val="24"/>
          <w:szCs w:val="24"/>
        </w:rPr>
        <w:t>,</w:t>
      </w:r>
      <w:r w:rsidR="00992305" w:rsidRPr="00F03A8A">
        <w:rPr>
          <w:rFonts w:ascii="Times New Roman" w:hAnsi="Times New Roman" w:cs="Times New Roman"/>
          <w:sz w:val="24"/>
          <w:szCs w:val="24"/>
        </w:rPr>
        <w:t xml:space="preserve"> and length, among others. The data can be conveyed in tabulated form or through any numerical example like charts and graphs.</w:t>
      </w:r>
    </w:p>
    <w:p w:rsidR="00925D4A" w:rsidRDefault="00E16C44" w:rsidP="000D792C">
      <w:pPr>
        <w:spacing w:after="0" w:line="480" w:lineRule="auto"/>
        <w:ind w:firstLine="720"/>
        <w:contextualSpacing/>
        <w:rPr>
          <w:rFonts w:ascii="Times New Roman" w:hAnsi="Times New Roman" w:cs="Times New Roman"/>
          <w:sz w:val="24"/>
          <w:szCs w:val="24"/>
        </w:rPr>
      </w:pPr>
      <w:r w:rsidRPr="00F03A8A">
        <w:rPr>
          <w:rFonts w:ascii="Times New Roman" w:hAnsi="Times New Roman" w:cs="Times New Roman"/>
          <w:sz w:val="24"/>
          <w:szCs w:val="24"/>
        </w:rPr>
        <w:t>The data analysis that is not quantifiable is the crucial element of qualitative analysis. This type of data analysis is concerned with comprehending and deriving meaning into the featu</w:t>
      </w:r>
      <w:r w:rsidR="007B6C17">
        <w:rPr>
          <w:rFonts w:ascii="Times New Roman" w:hAnsi="Times New Roman" w:cs="Times New Roman"/>
          <w:sz w:val="24"/>
          <w:szCs w:val="24"/>
        </w:rPr>
        <w:t>res and characteristics of items</w:t>
      </w:r>
      <w:r w:rsidRPr="00F03A8A">
        <w:rPr>
          <w:rFonts w:ascii="Times New Roman" w:hAnsi="Times New Roman" w:cs="Times New Roman"/>
          <w:sz w:val="24"/>
          <w:szCs w:val="24"/>
        </w:rPr>
        <w:t xml:space="preserve"> (participants)</w:t>
      </w:r>
      <w:r w:rsidR="007B6C17">
        <w:rPr>
          <w:rFonts w:ascii="Times New Roman" w:hAnsi="Times New Roman" w:cs="Times New Roman"/>
          <w:sz w:val="24"/>
          <w:szCs w:val="24"/>
        </w:rPr>
        <w:t xml:space="preserve"> in criminal justice program evaluations</w:t>
      </w:r>
      <w:r w:rsidR="0039103B">
        <w:rPr>
          <w:rFonts w:ascii="Times New Roman" w:hAnsi="Times New Roman" w:cs="Times New Roman"/>
          <w:sz w:val="24"/>
          <w:szCs w:val="24"/>
        </w:rPr>
        <w:t xml:space="preserve"> </w:t>
      </w:r>
      <w:r w:rsidR="000D792C">
        <w:rPr>
          <w:rFonts w:ascii="Times New Roman" w:hAnsi="Times New Roman" w:cs="Times New Roman"/>
          <w:sz w:val="24"/>
          <w:szCs w:val="24"/>
        </w:rPr>
        <w:t>(Vito</w:t>
      </w:r>
      <w:r w:rsidR="0039103B">
        <w:rPr>
          <w:rFonts w:ascii="Times New Roman" w:hAnsi="Times New Roman" w:cs="Times New Roman"/>
          <w:sz w:val="24"/>
          <w:szCs w:val="24"/>
        </w:rPr>
        <w:t xml:space="preserve"> &amp; Higgins, 2015)</w:t>
      </w:r>
      <w:r w:rsidRPr="00F03A8A">
        <w:rPr>
          <w:rFonts w:ascii="Times New Roman" w:hAnsi="Times New Roman" w:cs="Times New Roman"/>
          <w:sz w:val="24"/>
          <w:szCs w:val="24"/>
        </w:rPr>
        <w:t xml:space="preserve">. Qualitative data analysis can provide more in-depth knowledge </w:t>
      </w:r>
      <w:r w:rsidR="0039103B">
        <w:rPr>
          <w:rFonts w:ascii="Times New Roman" w:hAnsi="Times New Roman" w:cs="Times New Roman"/>
          <w:sz w:val="24"/>
          <w:szCs w:val="24"/>
        </w:rPr>
        <w:t>of "why" a specific criminal activity happens</w:t>
      </w:r>
      <w:r w:rsidRPr="00F03A8A">
        <w:rPr>
          <w:rFonts w:ascii="Times New Roman" w:hAnsi="Times New Roman" w:cs="Times New Roman"/>
          <w:sz w:val="24"/>
          <w:szCs w:val="24"/>
        </w:rPr>
        <w:t xml:space="preserve">. The evaluation can be used in tandem with or before quantitative analysis. Unlike quantitative data analysis, which is constrained by specific association rules or metrics, qualitative data analysis can be broad and multidimensional. It is also explorative, debatable, succinct, non-statistical, and contextual. In general, the quantitative </w:t>
      </w:r>
      <w:r w:rsidRPr="00F03A8A">
        <w:rPr>
          <w:rFonts w:ascii="Times New Roman" w:hAnsi="Times New Roman" w:cs="Times New Roman"/>
          <w:sz w:val="24"/>
          <w:szCs w:val="24"/>
        </w:rPr>
        <w:lastRenderedPageBreak/>
        <w:t>analysis looks explicitly at the actual evidence or accurate figures. Qualitative analysis is ephemeral, subjective features and thoughts, things that cannot be quantified.</w:t>
      </w: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Default="000D792C" w:rsidP="000D792C">
      <w:pPr>
        <w:spacing w:after="0" w:line="480" w:lineRule="auto"/>
        <w:contextualSpacing/>
        <w:jc w:val="center"/>
        <w:rPr>
          <w:rFonts w:ascii="Times New Roman" w:hAnsi="Times New Roman" w:cs="Times New Roman"/>
          <w:b/>
          <w:sz w:val="24"/>
          <w:szCs w:val="24"/>
        </w:rPr>
      </w:pPr>
    </w:p>
    <w:p w:rsidR="000D792C" w:rsidRPr="000D792C" w:rsidRDefault="000D792C" w:rsidP="000D792C">
      <w:pPr>
        <w:spacing w:after="0" w:line="480" w:lineRule="auto"/>
        <w:contextualSpacing/>
        <w:jc w:val="center"/>
        <w:rPr>
          <w:rFonts w:ascii="Times New Roman" w:hAnsi="Times New Roman" w:cs="Times New Roman"/>
          <w:b/>
          <w:sz w:val="24"/>
          <w:szCs w:val="24"/>
        </w:rPr>
      </w:pPr>
      <w:r w:rsidRPr="000D792C">
        <w:rPr>
          <w:rFonts w:ascii="Times New Roman" w:hAnsi="Times New Roman" w:cs="Times New Roman"/>
          <w:b/>
          <w:sz w:val="24"/>
          <w:szCs w:val="24"/>
        </w:rPr>
        <w:lastRenderedPageBreak/>
        <w:t>References</w:t>
      </w:r>
    </w:p>
    <w:p w:rsidR="000D792C" w:rsidRPr="000D792C" w:rsidRDefault="000D792C" w:rsidP="000D792C">
      <w:pPr>
        <w:spacing w:after="0" w:line="480" w:lineRule="auto"/>
        <w:ind w:left="720" w:hanging="720"/>
        <w:contextualSpacing/>
        <w:rPr>
          <w:rFonts w:ascii="Times New Roman" w:hAnsi="Times New Roman" w:cs="Times New Roman"/>
          <w:sz w:val="24"/>
          <w:szCs w:val="24"/>
        </w:rPr>
      </w:pPr>
      <w:proofErr w:type="spellStart"/>
      <w:r w:rsidRPr="000D792C">
        <w:rPr>
          <w:rFonts w:ascii="Times New Roman" w:hAnsi="Times New Roman" w:cs="Times New Roman"/>
          <w:sz w:val="24"/>
          <w:szCs w:val="24"/>
        </w:rPr>
        <w:t>Mertens</w:t>
      </w:r>
      <w:proofErr w:type="spellEnd"/>
      <w:r w:rsidRPr="000D792C">
        <w:rPr>
          <w:rFonts w:ascii="Times New Roman" w:hAnsi="Times New Roman" w:cs="Times New Roman"/>
          <w:sz w:val="24"/>
          <w:szCs w:val="24"/>
        </w:rPr>
        <w:t>, D. M., &amp; Wilson, A. T. (2019). </w:t>
      </w:r>
      <w:r w:rsidRPr="000D792C">
        <w:rPr>
          <w:rFonts w:ascii="Times New Roman" w:hAnsi="Times New Roman" w:cs="Times New Roman"/>
          <w:i/>
          <w:iCs/>
          <w:sz w:val="24"/>
          <w:szCs w:val="24"/>
        </w:rPr>
        <w:t>Program evaluation theory and practice: A comprehensive guide</w:t>
      </w:r>
      <w:r w:rsidRPr="000D792C">
        <w:rPr>
          <w:rFonts w:ascii="Times New Roman" w:hAnsi="Times New Roman" w:cs="Times New Roman"/>
          <w:sz w:val="24"/>
          <w:szCs w:val="24"/>
        </w:rPr>
        <w:t>. Guilford Press.</w:t>
      </w:r>
    </w:p>
    <w:p w:rsidR="000D792C" w:rsidRPr="000D792C" w:rsidRDefault="000D792C" w:rsidP="000D792C">
      <w:pPr>
        <w:spacing w:after="0" w:line="480" w:lineRule="auto"/>
        <w:ind w:left="720" w:hanging="720"/>
        <w:contextualSpacing/>
        <w:rPr>
          <w:rFonts w:ascii="Times New Roman" w:hAnsi="Times New Roman" w:cs="Times New Roman"/>
          <w:sz w:val="24"/>
          <w:szCs w:val="24"/>
        </w:rPr>
      </w:pPr>
      <w:r w:rsidRPr="000D792C">
        <w:rPr>
          <w:rFonts w:ascii="Times New Roman" w:hAnsi="Times New Roman" w:cs="Times New Roman"/>
          <w:sz w:val="24"/>
          <w:szCs w:val="24"/>
        </w:rPr>
        <w:t>Vito, G. F., &amp; Higgins, G. E. (2015). </w:t>
      </w:r>
      <w:r w:rsidRPr="000D792C">
        <w:rPr>
          <w:rFonts w:ascii="Times New Roman" w:hAnsi="Times New Roman" w:cs="Times New Roman"/>
          <w:i/>
          <w:iCs/>
          <w:sz w:val="24"/>
          <w:szCs w:val="24"/>
        </w:rPr>
        <w:t>Practical program evaluation for criminal justice</w:t>
      </w:r>
      <w:r w:rsidRPr="000D792C">
        <w:rPr>
          <w:rFonts w:ascii="Times New Roman" w:hAnsi="Times New Roman" w:cs="Times New Roman"/>
          <w:sz w:val="24"/>
          <w:szCs w:val="24"/>
        </w:rPr>
        <w:t>. Anderson Publishing.</w:t>
      </w:r>
    </w:p>
    <w:p w:rsidR="000D792C" w:rsidRPr="00F03A8A" w:rsidRDefault="000D792C"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992305" w:rsidRPr="00F03A8A" w:rsidRDefault="00992305" w:rsidP="000D792C">
      <w:pPr>
        <w:spacing w:after="0" w:line="480" w:lineRule="auto"/>
        <w:contextualSpacing/>
        <w:rPr>
          <w:rFonts w:ascii="Times New Roman" w:hAnsi="Times New Roman" w:cs="Times New Roman"/>
          <w:sz w:val="24"/>
          <w:szCs w:val="24"/>
        </w:rPr>
      </w:pPr>
    </w:p>
    <w:p w:rsidR="004354A5" w:rsidRPr="00F03A8A" w:rsidRDefault="004354A5" w:rsidP="000D792C">
      <w:pPr>
        <w:spacing w:after="0" w:line="480" w:lineRule="auto"/>
        <w:contextualSpacing/>
        <w:rPr>
          <w:rFonts w:ascii="Times New Roman" w:hAnsi="Times New Roman" w:cs="Times New Roman"/>
          <w:sz w:val="24"/>
          <w:szCs w:val="24"/>
        </w:rPr>
      </w:pPr>
    </w:p>
    <w:sectPr w:rsidR="004354A5" w:rsidRPr="00F03A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959" w:rsidRDefault="001F5959">
      <w:pPr>
        <w:spacing w:after="0" w:line="240" w:lineRule="auto"/>
      </w:pPr>
      <w:r>
        <w:separator/>
      </w:r>
    </w:p>
  </w:endnote>
  <w:endnote w:type="continuationSeparator" w:id="0">
    <w:p w:rsidR="001F5959" w:rsidRDefault="001F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959" w:rsidRDefault="001F5959">
      <w:pPr>
        <w:spacing w:after="0" w:line="240" w:lineRule="auto"/>
      </w:pPr>
      <w:r>
        <w:separator/>
      </w:r>
    </w:p>
  </w:footnote>
  <w:footnote w:type="continuationSeparator" w:id="0">
    <w:p w:rsidR="001F5959" w:rsidRDefault="001F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447850"/>
      <w:docPartObj>
        <w:docPartGallery w:val="Page Numbers (Top of Page)"/>
        <w:docPartUnique/>
      </w:docPartObj>
    </w:sdtPr>
    <w:sdtEndPr>
      <w:rPr>
        <w:noProof/>
      </w:rPr>
    </w:sdtEndPr>
    <w:sdtContent>
      <w:p w:rsidR="004354A5" w:rsidRDefault="00E16C44">
        <w:pPr>
          <w:pStyle w:val="Header"/>
          <w:jc w:val="right"/>
        </w:pPr>
        <w:r>
          <w:fldChar w:fldCharType="begin"/>
        </w:r>
        <w:r>
          <w:instrText xml:space="preserve"> PAGE   \* MERGEFORMAT </w:instrText>
        </w:r>
        <w:r>
          <w:fldChar w:fldCharType="separate"/>
        </w:r>
        <w:r w:rsidR="00A520C4">
          <w:rPr>
            <w:noProof/>
          </w:rPr>
          <w:t>4</w:t>
        </w:r>
        <w:r>
          <w:rPr>
            <w:noProof/>
          </w:rPr>
          <w:fldChar w:fldCharType="end"/>
        </w:r>
      </w:p>
    </w:sdtContent>
  </w:sdt>
  <w:p w:rsidR="004354A5" w:rsidRDefault="00435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A5"/>
    <w:rsid w:val="000D792C"/>
    <w:rsid w:val="00151090"/>
    <w:rsid w:val="001F5959"/>
    <w:rsid w:val="00387D14"/>
    <w:rsid w:val="0039103B"/>
    <w:rsid w:val="004354A5"/>
    <w:rsid w:val="00473028"/>
    <w:rsid w:val="005461BA"/>
    <w:rsid w:val="006B785D"/>
    <w:rsid w:val="007B6C17"/>
    <w:rsid w:val="00925D4A"/>
    <w:rsid w:val="00992305"/>
    <w:rsid w:val="00A520C4"/>
    <w:rsid w:val="00E16C44"/>
    <w:rsid w:val="00F0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6570"/>
  <w15:chartTrackingRefBased/>
  <w15:docId w15:val="{33DD3436-C0CA-404F-9401-7C46720C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4A5"/>
  </w:style>
  <w:style w:type="paragraph" w:styleId="Footer">
    <w:name w:val="footer"/>
    <w:basedOn w:val="Normal"/>
    <w:link w:val="FooterChar"/>
    <w:uiPriority w:val="99"/>
    <w:unhideWhenUsed/>
    <w:rsid w:val="0043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2021-07-06T08:51:00Z</dcterms:created>
  <dcterms:modified xsi:type="dcterms:W3CDTF">2021-07-07T11:09:00Z</dcterms:modified>
</cp:coreProperties>
</file>